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92" w:rsidRDefault="00F37592" w:rsidP="00F37592">
      <w:pPr>
        <w:spacing w:after="0" w:line="240" w:lineRule="auto"/>
        <w:jc w:val="center"/>
        <w:rPr>
          <w:rFonts w:ascii="Times New Roman" w:hAnsi="Times New Roman" w:cs="Times New Roman"/>
          <w:b/>
          <w:color w:val="000000"/>
          <w:sz w:val="28"/>
          <w:szCs w:val="28"/>
        </w:rPr>
      </w:pPr>
      <w:r w:rsidRPr="00F84FBF">
        <w:rPr>
          <w:rFonts w:ascii="Times New Roman" w:hAnsi="Times New Roman" w:cs="Times New Roman"/>
          <w:b/>
          <w:color w:val="000000"/>
          <w:sz w:val="28"/>
          <w:szCs w:val="28"/>
        </w:rPr>
        <w:t>Доклад</w:t>
      </w:r>
      <w:r w:rsidRPr="00F84FBF">
        <w:rPr>
          <w:rFonts w:ascii="Times New Roman" w:hAnsi="Times New Roman" w:cs="Times New Roman"/>
          <w:b/>
          <w:color w:val="000000"/>
          <w:sz w:val="28"/>
          <w:szCs w:val="28"/>
        </w:rPr>
        <w:br/>
        <w:t>Тема: Формирование экологической культуры и любви к природе у детей дошкольного возраста.</w:t>
      </w:r>
      <w:r w:rsidRPr="00F84FBF">
        <w:rPr>
          <w:rFonts w:ascii="Times New Roman" w:hAnsi="Times New Roman" w:cs="Times New Roman"/>
          <w:b/>
          <w:color w:val="000000"/>
          <w:sz w:val="28"/>
          <w:szCs w:val="28"/>
        </w:rPr>
        <w:br/>
      </w:r>
    </w:p>
    <w:p w:rsidR="00F37592" w:rsidRPr="00F37592" w:rsidRDefault="00F37592" w:rsidP="00F37592">
      <w:pPr>
        <w:spacing w:after="0" w:line="240" w:lineRule="auto"/>
        <w:rPr>
          <w:rFonts w:ascii="Times New Roman" w:hAnsi="Times New Roman" w:cs="Times New Roman"/>
          <w:color w:val="000000"/>
          <w:sz w:val="28"/>
          <w:szCs w:val="28"/>
        </w:rPr>
      </w:pPr>
      <w:r w:rsidRPr="00F84FBF">
        <w:rPr>
          <w:rFonts w:ascii="Times New Roman" w:hAnsi="Times New Roman" w:cs="Times New Roman"/>
          <w:b/>
          <w:color w:val="000000"/>
          <w:sz w:val="28"/>
          <w:szCs w:val="28"/>
        </w:rPr>
        <w:t>Подготовила: Клыкова Р.П</w:t>
      </w:r>
      <w:r w:rsidRPr="00F84FBF">
        <w:rPr>
          <w:rFonts w:ascii="Times New Roman" w:hAnsi="Times New Roman" w:cs="Times New Roman"/>
          <w:color w:val="000000"/>
          <w:sz w:val="28"/>
          <w:szCs w:val="28"/>
        </w:rPr>
        <w:t>.</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Дошкольное детство — главный и ответственный этап, когда закладываются основы личностного развития. Это период, когда ребёнок начинает осознавать себя и своё место в этом мире, когда он учится общаться, взаимодействовать с другими детьми и </w:t>
      </w:r>
      <w:proofErr w:type="gramStart"/>
      <w:r w:rsidRPr="00F37592">
        <w:rPr>
          <w:sz w:val="28"/>
          <w:szCs w:val="28"/>
        </w:rPr>
        <w:t>со</w:t>
      </w:r>
      <w:proofErr w:type="gramEnd"/>
      <w:r w:rsidRPr="00F37592">
        <w:rPr>
          <w:sz w:val="28"/>
          <w:szCs w:val="28"/>
        </w:rPr>
        <w:t xml:space="preserve"> взрослыми.</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Сегодня в системе дошкольного образования происходят серьёзные изменения. Впервые в истории отечественной педагогики утверждён Федеральный Государственный Образовательный Стандарт Дошкольного Образования, в котором указывается,</w:t>
      </w:r>
      <w:r w:rsidR="00F37592">
        <w:rPr>
          <w:sz w:val="28"/>
          <w:szCs w:val="28"/>
        </w:rPr>
        <w:t xml:space="preserve"> </w:t>
      </w:r>
      <w:r w:rsidRPr="00F37592">
        <w:rPr>
          <w:sz w:val="28"/>
          <w:szCs w:val="28"/>
        </w:rPr>
        <w:t>что образовательная деятельность в дошкольных учреждениях — это деятельность, направленная на развитие личности детей дошкольного возраста в различных видах общения и деятельности с учётом возрастных, индивидуальных, психологических и физиологических особенностей и направлена на решение задач.</w:t>
      </w:r>
    </w:p>
    <w:p w:rsidR="00376EDB" w:rsidRPr="00F37592" w:rsidRDefault="00376EDB" w:rsidP="00F37592">
      <w:pPr>
        <w:pStyle w:val="a3"/>
        <w:shd w:val="clear" w:color="auto" w:fill="FFFFFF"/>
        <w:spacing w:before="0" w:beforeAutospacing="0" w:after="0" w:afterAutospacing="0"/>
        <w:jc w:val="center"/>
        <w:rPr>
          <w:sz w:val="28"/>
          <w:szCs w:val="28"/>
          <w:u w:val="single"/>
        </w:rPr>
      </w:pPr>
      <w:r w:rsidRPr="00F37592">
        <w:rPr>
          <w:rStyle w:val="a4"/>
          <w:i w:val="0"/>
          <w:sz w:val="28"/>
          <w:szCs w:val="28"/>
          <w:u w:val="single"/>
        </w:rPr>
        <w:t>Эта деятельность основана на принципах, которые определяет Стандарт Дошкольного Образования: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1) полноценное проживание ребёнком всех этапов детства, обогащение детского развития;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3) содействие и сотрудничество детей и взрослых, признание ребёнка полноценным участником образовательных отношений;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4) поддержка инициативы детей в разных видах деятельности;</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5) сотрудничество Организации с семьёй;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6) приобщение детей к социокультурным нормам, традициям семьи, общества и государства;</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7) формирование познавательных интересов и познавательных действий ребёнка в различных видах деятельности;</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8) возрастная адекватность дошкольного образования;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9) учёт этнокультурной ситуации развития детей.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Наиболее актуальным на сегодняшний день является принцип содействия и сотрудничества детей и взрослых, признание ребёнка полноценным участником образовательных отношений.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Из этого следует, что необходимо создавать условия для развития ребёнка, открывать его возможности, развивать инициативу и творческие способности на основе сотрудничества </w:t>
      </w:r>
      <w:proofErr w:type="gramStart"/>
      <w:r w:rsidRPr="00F37592">
        <w:rPr>
          <w:sz w:val="28"/>
          <w:szCs w:val="28"/>
        </w:rPr>
        <w:t>со</w:t>
      </w:r>
      <w:proofErr w:type="gramEnd"/>
      <w:r w:rsidRPr="00F37592">
        <w:rPr>
          <w:sz w:val="28"/>
          <w:szCs w:val="28"/>
        </w:rPr>
        <w:t xml:space="preserve"> взрослыми и сверстниками и соответствующим возрасту видам деятельности.</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Содержание и организацию образовательной деятельности на уровне дошкольного образования определяет Программа.</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w:t>
      </w:r>
      <w:r w:rsidRPr="00F37592">
        <w:rPr>
          <w:sz w:val="28"/>
          <w:szCs w:val="28"/>
        </w:rPr>
        <w:lastRenderedPageBreak/>
        <w:t>индивидуальных психологических и физиологических особенностей и направляет на решение задач.</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1) гарантирует охрану и укрепление физического и психического здоровья детей;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2) обеспечивает эмоциональное благополучие детей;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3) способствует профессиональному развитию педагогических работников;</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4) создает условия для развивающего вариативного дошкольного образования;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5) обеспечивает открытость дошкольного образования;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6) создает условия для участия родителей (законных представителей) в образовательной деятельности.</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rPr>
        <w:t>Сегодня существует ряд проблем, связанных</w:t>
      </w:r>
      <w:proofErr w:type="gramStart"/>
      <w:r w:rsidRPr="00F37592">
        <w:rPr>
          <w:rStyle w:val="a4"/>
          <w:i w:val="0"/>
          <w:sz w:val="28"/>
          <w:szCs w:val="28"/>
        </w:rPr>
        <w:t xml:space="preserve"> :</w:t>
      </w:r>
      <w:proofErr w:type="gramEnd"/>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с созданием развивающей предметно-образовательной среды;</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неготовностью родителей принять новые требования;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неготовностью педагогических кадров к осознанному выбору вариативно-образовательной программы;</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rPr>
        <w:t xml:space="preserve">Для их решения в целях эффективной реализации Программы должны быть созданы условия </w:t>
      </w:r>
      <w:proofErr w:type="gramStart"/>
      <w:r w:rsidRPr="00F37592">
        <w:rPr>
          <w:rStyle w:val="a4"/>
          <w:i w:val="0"/>
          <w:sz w:val="28"/>
          <w:szCs w:val="28"/>
        </w:rPr>
        <w:t>для</w:t>
      </w:r>
      <w:proofErr w:type="gramEnd"/>
      <w:r w:rsidRPr="00F37592">
        <w:rPr>
          <w:rStyle w:val="a4"/>
          <w:i w:val="0"/>
          <w:sz w:val="28"/>
          <w:szCs w:val="28"/>
        </w:rPr>
        <w:t>:</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1) профессионального развития педагогических работников, в том числе их дополнительного профессионального образования;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2) консультативной поддержки родителей (законных представителей) по вопросам образования и охраны здоровья детей.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5"/>
          <w:sz w:val="28"/>
          <w:szCs w:val="28"/>
        </w:rPr>
        <w:t>Направление работы педагога по реализации темы «Юный эколог»</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Утренний сбор</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В дошкольном детстве закладываются основы личностной культуры. Начинать экологическое воспитание в дошкольном возрасте можно с прихода детей в младшую группу. Главная цель экологического воспитания — формирование начал экологической культуры: правильного отношения ребёнка к природе, его окружающей, к себе и людям как к части природы, к вещам и материалам природного происхождения, которым он пользуется. Такое отношение строится на элементарных знаниях экологического характера.</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Взрослый является носителем экологической культуры</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Процесс воспитания экологической культуры включает в себя разные виды совместной деятельности детей и взрослого, их частую смену и различные </w:t>
      </w:r>
      <w:proofErr w:type="gramStart"/>
      <w:r w:rsidRPr="00F37592">
        <w:rPr>
          <w:sz w:val="28"/>
          <w:szCs w:val="28"/>
        </w:rPr>
        <w:t>формы</w:t>
      </w:r>
      <w:proofErr w:type="gramEnd"/>
      <w:r w:rsidRPr="00F37592">
        <w:rPr>
          <w:sz w:val="28"/>
          <w:szCs w:val="28"/>
        </w:rPr>
        <w:t xml:space="preserve"> совмещая с игрой и творчеством. Взрослый является носителем экологической культуры. Он знакомит детей со способами общения с природой, формирует умение наблюдать окружающий мир природы и вещей, устанавливать </w:t>
      </w:r>
      <w:r w:rsidRPr="00F37592">
        <w:rPr>
          <w:sz w:val="28"/>
          <w:szCs w:val="28"/>
        </w:rPr>
        <w:lastRenderedPageBreak/>
        <w:t>элементарные связи и зависимости. Учит испытывать радость от осознанного взаимодействия с живыми существами, которые находятся рядом, воспитывает потребность в созидании.</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Ребёнок полноценный участник образовательных отношений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Становление первоначальных основ экологической культуры — это накопление конкретных, чувственных представлений о предметах и явлениях природы, окружающих малышей, входящих в круг их жизнедеятельности. В младшем возрасте дети должны </w:t>
      </w:r>
      <w:proofErr w:type="gramStart"/>
      <w:r w:rsidRPr="00F37592">
        <w:rPr>
          <w:sz w:val="28"/>
          <w:szCs w:val="28"/>
        </w:rPr>
        <w:t>научится</w:t>
      </w:r>
      <w:proofErr w:type="gramEnd"/>
      <w:r w:rsidRPr="00F37592">
        <w:rPr>
          <w:sz w:val="28"/>
          <w:szCs w:val="28"/>
        </w:rPr>
        <w:t xml:space="preserve"> различать и правильно называть предметы и объекты природы, с которыми они постоянно взаимодействуют, должны познать их главные сенсорные свойства — форму, цвет, величину, а так же познать видимые составные части предметов и объектов, получить первоначальные представления о возможной деятельности с ними.</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Организованная деятельность</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Экологические знания — это сведения о взаимосвязи конкретных растений и животных со средой обитания, об их приспособленности к ней. Эти знания помогают ребёнку осмыслить, что рядом с ним находятся живые существа, к которым относится и человек, т.е. он сам.</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Экскурсии</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Экскурсии — один из видов совместной деятельности взрослого и ребёнка в процессе формирования экологической культуры. Во время экскурсии ребёнок может в естественной обстановке наблюдать явления природы, сезонные изменения, увидеть, как взрослые преобразуют природу в соответствии с требованиями жизни и как природа служит им. Преимущества экскурсий в том, что здесь дети имеют возможность видеть растения и животных в среде их обитания.</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Наблюдения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Наблюдение является наиболее значимым методом при накоплении конкретных сведений о растениях, животных, явлениях неживой природы. С его помощью ребенок познает не только внешние параметры объектов (окрас, строение, запах и пр.), но и их связь со средой. Наблюдение, как метод работы с детьми чаще использую в повседневной жизни, а на занятиях обобщаем, конкретизируем знания, полученные в процессе наблюдения. Например, занятие в</w:t>
      </w:r>
      <w:r w:rsidRPr="00F37592">
        <w:rPr>
          <w:rStyle w:val="apple-converted-space"/>
          <w:sz w:val="28"/>
          <w:szCs w:val="28"/>
        </w:rPr>
        <w:t> </w:t>
      </w:r>
      <w:hyperlink r:id="rId5" w:tooltip="Младшая группа" w:history="1">
        <w:r w:rsidRPr="00F37592">
          <w:rPr>
            <w:rStyle w:val="a6"/>
            <w:color w:val="auto"/>
            <w:sz w:val="28"/>
            <w:szCs w:val="28"/>
          </w:rPr>
          <w:t>младшей группе</w:t>
        </w:r>
      </w:hyperlink>
      <w:r w:rsidRPr="00F37592">
        <w:rPr>
          <w:rStyle w:val="apple-converted-space"/>
          <w:sz w:val="28"/>
          <w:szCs w:val="28"/>
        </w:rPr>
        <w:t> </w:t>
      </w:r>
      <w:r w:rsidRPr="00F37592">
        <w:rPr>
          <w:sz w:val="28"/>
          <w:szCs w:val="28"/>
        </w:rPr>
        <w:t>«Наблюдение за рыбкой». Перед проведением этого занятия мы с детьми в течени</w:t>
      </w:r>
      <w:proofErr w:type="gramStart"/>
      <w:r w:rsidRPr="00F37592">
        <w:rPr>
          <w:sz w:val="28"/>
          <w:szCs w:val="28"/>
        </w:rPr>
        <w:t>и</w:t>
      </w:r>
      <w:proofErr w:type="gramEnd"/>
      <w:r w:rsidRPr="00F37592">
        <w:rPr>
          <w:sz w:val="28"/>
          <w:szCs w:val="28"/>
        </w:rPr>
        <w:t xml:space="preserve"> недели проводим наблюдение за рыбками живущими в аквариуме (как передвигаются, как едят, строение…).</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Экспериментальный центр</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В воспитании экологической культуры большую роль играет сенсорный опыт детей. Поэтому воспитатель, используя различные ситуации, накапливает и расширяет его. Камни, песок, вода присутствуют в группе. Дети изучают их свойства, играют с ними, проявляют творческие качества, развивают воображение, а также мелкую моторику. В центре воды и песка малыши играют: пересыпают песок из ладошки в ладошку, из совка в формочку, закапывают в него различные предметы и откапывают их, строят горки, дорожки и др.; проводят эксперименты: льют, процеживают через сито, переливают через лейки, через трубочки. Видят и понимают, какие </w:t>
      </w:r>
      <w:proofErr w:type="gramStart"/>
      <w:r w:rsidRPr="00F37592">
        <w:rPr>
          <w:sz w:val="28"/>
          <w:szCs w:val="28"/>
        </w:rPr>
        <w:t>предметы</w:t>
      </w:r>
      <w:proofErr w:type="gramEnd"/>
      <w:r w:rsidRPr="00F37592">
        <w:rPr>
          <w:sz w:val="28"/>
          <w:szCs w:val="28"/>
        </w:rPr>
        <w:t xml:space="preserve"> не тонут в воде и почему; из </w:t>
      </w:r>
      <w:proofErr w:type="gramStart"/>
      <w:r w:rsidRPr="00F37592">
        <w:rPr>
          <w:sz w:val="28"/>
          <w:szCs w:val="28"/>
        </w:rPr>
        <w:t>какого</w:t>
      </w:r>
      <w:proofErr w:type="gramEnd"/>
      <w:r w:rsidRPr="00F37592">
        <w:rPr>
          <w:sz w:val="28"/>
          <w:szCs w:val="28"/>
        </w:rPr>
        <w:t xml:space="preserve"> песка можно лепить и строить, а из какого – нет. Опыт и наблюдения повторяются, </w:t>
      </w:r>
      <w:r w:rsidRPr="00F37592">
        <w:rPr>
          <w:sz w:val="28"/>
          <w:szCs w:val="28"/>
        </w:rPr>
        <w:lastRenderedPageBreak/>
        <w:t>усложняются, переносятся из группы в природную среду и наоборот. Проводимые итоговые</w:t>
      </w:r>
      <w:r w:rsidRPr="00F37592">
        <w:rPr>
          <w:rStyle w:val="apple-converted-space"/>
          <w:sz w:val="28"/>
          <w:szCs w:val="28"/>
        </w:rPr>
        <w:t> </w:t>
      </w:r>
      <w:hyperlink r:id="rId6" w:tooltip="Комплексное занятие" w:history="1">
        <w:r w:rsidRPr="00F37592">
          <w:rPr>
            <w:rStyle w:val="a6"/>
            <w:color w:val="auto"/>
            <w:sz w:val="28"/>
            <w:szCs w:val="28"/>
          </w:rPr>
          <w:t>комплексные занятия</w:t>
        </w:r>
      </w:hyperlink>
      <w:r w:rsidRPr="00F37592">
        <w:rPr>
          <w:rStyle w:val="apple-converted-space"/>
          <w:sz w:val="28"/>
          <w:szCs w:val="28"/>
        </w:rPr>
        <w:t> </w:t>
      </w:r>
      <w:r w:rsidRPr="00F37592">
        <w:rPr>
          <w:sz w:val="28"/>
          <w:szCs w:val="28"/>
        </w:rPr>
        <w:t>дают возможность обобщить материал и оставляют яркий след в душе ребенка.</w:t>
      </w:r>
    </w:p>
    <w:p w:rsidR="00F37592" w:rsidRDefault="00F37592" w:rsidP="00F37592">
      <w:pPr>
        <w:pStyle w:val="a3"/>
        <w:shd w:val="clear" w:color="auto" w:fill="FFFFFF"/>
        <w:spacing w:before="0" w:beforeAutospacing="0" w:after="0" w:afterAutospacing="0"/>
        <w:jc w:val="center"/>
        <w:rPr>
          <w:rStyle w:val="a4"/>
          <w:i w:val="0"/>
          <w:sz w:val="28"/>
          <w:szCs w:val="28"/>
          <w:u w:val="single"/>
        </w:rPr>
      </w:pP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Игры</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Одним из эффективных и наиболее интересных для детей средством экологического воспитания является дидактические игры с природным материалом. Игры доставляют детям много радости, и содействует их всестороннему развитию. 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 же поведение в природе. Они расширяют кругозор детей, создает благоприятные условия для решения задач сенсорного воспитания. Играя в игры с природоведческим материалом, дети знакомятся со свойствами и качествами, состояниями объектов природы, усваивают способы установления этих свойств.</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Труд в природе</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В совместной деятельности взрослого и детей по формированию экологической культуры широко используется труд в природе. Он имеет большое воспитательное значение в системе экологического воспитания. В процессе труда у детей формируется бережное, заботливое отношение к природе. Труд в природе создаёт благоприятные условия для сенсорного воспитания дошкольников. В процессе труда решаются и образовательные задачи. Дети получают представления об объектах труда, свойствах и качествах растений, их строении, потребностях.</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Экологический центр</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В решении задач по </w:t>
      </w:r>
      <w:proofErr w:type="spellStart"/>
      <w:proofErr w:type="gramStart"/>
      <w:r w:rsidRPr="00F37592">
        <w:rPr>
          <w:sz w:val="28"/>
          <w:szCs w:val="28"/>
        </w:rPr>
        <w:t>по</w:t>
      </w:r>
      <w:proofErr w:type="spellEnd"/>
      <w:proofErr w:type="gramEnd"/>
      <w:r w:rsidRPr="00F37592">
        <w:rPr>
          <w:sz w:val="28"/>
          <w:szCs w:val="28"/>
        </w:rPr>
        <w:t xml:space="preserve"> экологическому воспитанию поможет уголок природы детского сада, где содержатся комнатные растения и некоторые животные.</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Обитателей уголка природы дети видят ежедневно, что облегчает работу педагога: под руководством ребята систематически наблюдают и ухаживают за живыми существами. В процессе ухода за ними, дети получают представление о многообразии растительного и животного мира на земле, о том, как растут и развиваются растения и животные, какие условия для них нужно создавать. Поэтому уголок живой природы оказывает воспитательное значение на детей. Они становятся любознательными, добрыми, чуткими по отношению к окружающим. В процессе систематического ухода за растениями и животными, у детей появляется интерес к природе. Все это помогает воспитать гармонически развитую личность.</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4"/>
          <w:i w:val="0"/>
          <w:sz w:val="28"/>
          <w:szCs w:val="28"/>
          <w:u w:val="single"/>
        </w:rPr>
        <w:t>Связь экологического воспитания с художественно-эстетической деятельностью</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Технология экологического воспитания детей младшего дошкольного возраста построена на использовании персонажей широко известных народных сказок, которые хорошо знакомы малышам и которые они с удовольствием слушают и обыгрывают. Использование сказочных героев вовсе не означает, что дети получают «сказочно-игрушечные» представления о природе. Как раз наоборот: задача сказочных героев — вызвать положительные эмоции и интерес к природным явлениям, помочь формированию реалистических представлений о них.</w:t>
      </w:r>
    </w:p>
    <w:p w:rsidR="00F37592" w:rsidRDefault="00F37592" w:rsidP="00F37592">
      <w:pPr>
        <w:pStyle w:val="a3"/>
        <w:shd w:val="clear" w:color="auto" w:fill="FFFFFF"/>
        <w:spacing w:before="0" w:beforeAutospacing="0" w:after="0" w:afterAutospacing="0"/>
        <w:jc w:val="center"/>
        <w:rPr>
          <w:rStyle w:val="a4"/>
          <w:i w:val="0"/>
          <w:sz w:val="28"/>
          <w:szCs w:val="28"/>
          <w:u w:val="single"/>
        </w:rPr>
      </w:pPr>
    </w:p>
    <w:p w:rsidR="00376EDB" w:rsidRPr="00F37592" w:rsidRDefault="00376EDB" w:rsidP="00F37592">
      <w:pPr>
        <w:pStyle w:val="a3"/>
        <w:shd w:val="clear" w:color="auto" w:fill="FFFFFF"/>
        <w:spacing w:before="0" w:beforeAutospacing="0" w:after="0" w:afterAutospacing="0"/>
        <w:jc w:val="center"/>
        <w:rPr>
          <w:sz w:val="28"/>
          <w:szCs w:val="28"/>
        </w:rPr>
      </w:pPr>
      <w:bookmarkStart w:id="0" w:name="_GoBack"/>
      <w:bookmarkEnd w:id="0"/>
      <w:r w:rsidRPr="00F37592">
        <w:rPr>
          <w:rStyle w:val="a4"/>
          <w:i w:val="0"/>
          <w:sz w:val="28"/>
          <w:szCs w:val="28"/>
          <w:u w:val="single"/>
        </w:rPr>
        <w:lastRenderedPageBreak/>
        <w:t>Сотрудничество с семьёй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Воспитатели значительное внимание уделяют работе с родителями. Здесь необходимо достичь полного взаимопонимания и сотрудничества.</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прежде чем начать экологическую работу с детьми необходимо проинформировать родителей.</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 </w:t>
      </w:r>
      <w:proofErr w:type="gramStart"/>
      <w:r w:rsidRPr="00F37592">
        <w:rPr>
          <w:sz w:val="28"/>
          <w:szCs w:val="28"/>
        </w:rPr>
        <w:t>п</w:t>
      </w:r>
      <w:proofErr w:type="gramEnd"/>
      <w:r w:rsidRPr="00F37592">
        <w:rPr>
          <w:sz w:val="28"/>
          <w:szCs w:val="28"/>
        </w:rPr>
        <w:t>ровести родительское собрание «Экологическое воспитание младших дошкольников в детском саду»</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ознакомление родителей с работой ДОУ по экологии (открытые занятия, презентации и т.д.)</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оформление папки-передвижки по теме « Ребёнок и природа»</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-предложить родителям сходить с детьми в лес на экскурсию, собрать природный материал вместе с детьми</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 организовать выставку работ по </w:t>
      </w:r>
      <w:proofErr w:type="spellStart"/>
      <w:r w:rsidRPr="00F37592">
        <w:rPr>
          <w:sz w:val="28"/>
          <w:szCs w:val="28"/>
        </w:rPr>
        <w:t>теме</w:t>
      </w:r>
      <w:proofErr w:type="gramStart"/>
      <w:r w:rsidRPr="00F37592">
        <w:rPr>
          <w:sz w:val="28"/>
          <w:szCs w:val="28"/>
        </w:rPr>
        <w:t>:«</w:t>
      </w:r>
      <w:proofErr w:type="gramEnd"/>
      <w:r w:rsidRPr="00F37592">
        <w:rPr>
          <w:sz w:val="28"/>
          <w:szCs w:val="28"/>
        </w:rPr>
        <w:t>Поделки</w:t>
      </w:r>
      <w:proofErr w:type="spellEnd"/>
      <w:r w:rsidRPr="00F37592">
        <w:rPr>
          <w:sz w:val="28"/>
          <w:szCs w:val="28"/>
        </w:rPr>
        <w:t xml:space="preserve"> из природного материала»</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-предложить родителям дома провести с ребёнком поисковую деятельность экологического содержания</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-предложить родителям прочитать детям художественную литературу экологического содержания.</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5"/>
          <w:sz w:val="28"/>
          <w:szCs w:val="28"/>
        </w:rPr>
        <w:t>Вывод</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Так, при целенаправленном содействии и сотрудничестве детей и взрослых уже в младшем дошкольном возрасте возможно возникновение и первичное проявление элементов экологической культуры, осознанного отношения к природе. Отношение проявляется в интересе детей к окружающему миру, желании наблюдать за происходящими явлениями. Появление экологической воспитанности это результат образовательной деятельности, на основе специфичных видов деятельности, присущих дошкольникам.</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Таким образом, образовательная деятельность, построенная на содействии и сотрудничестве детей и взрослых, играет важную роль при формировании будущей личности, а знания и </w:t>
      </w:r>
      <w:proofErr w:type="gramStart"/>
      <w:r w:rsidRPr="00F37592">
        <w:rPr>
          <w:sz w:val="28"/>
          <w:szCs w:val="28"/>
        </w:rPr>
        <w:t>ценности, заложенные ребёнку в дошкольном возрасте станут</w:t>
      </w:r>
      <w:proofErr w:type="gramEnd"/>
      <w:r w:rsidRPr="00F37592">
        <w:rPr>
          <w:sz w:val="28"/>
          <w:szCs w:val="28"/>
        </w:rPr>
        <w:t xml:space="preserve"> определяющими факторами дальнейшей судьбы человека.</w:t>
      </w:r>
    </w:p>
    <w:p w:rsidR="00376EDB" w:rsidRPr="00F37592" w:rsidRDefault="00376EDB" w:rsidP="00F37592">
      <w:pPr>
        <w:pStyle w:val="a3"/>
        <w:shd w:val="clear" w:color="auto" w:fill="FFFFFF"/>
        <w:spacing w:before="0" w:beforeAutospacing="0" w:after="0" w:afterAutospacing="0"/>
        <w:jc w:val="center"/>
        <w:rPr>
          <w:sz w:val="28"/>
          <w:szCs w:val="28"/>
        </w:rPr>
      </w:pPr>
      <w:r w:rsidRPr="00F37592">
        <w:rPr>
          <w:rStyle w:val="a5"/>
          <w:sz w:val="28"/>
          <w:szCs w:val="28"/>
        </w:rPr>
        <w:t>Список используемой литературы</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1 О.В. </w:t>
      </w:r>
      <w:proofErr w:type="spellStart"/>
      <w:r w:rsidRPr="00F37592">
        <w:rPr>
          <w:sz w:val="28"/>
          <w:szCs w:val="28"/>
        </w:rPr>
        <w:t>Воронкевич</w:t>
      </w:r>
      <w:proofErr w:type="spellEnd"/>
      <w:r w:rsidRPr="00F37592">
        <w:rPr>
          <w:sz w:val="28"/>
          <w:szCs w:val="28"/>
        </w:rPr>
        <w:t xml:space="preserve"> «Добро пожаловать в экологию» — перспективный план работы по формированию экологической культуры у детей младшего возраста. Санкт- Петербург, 2003г.</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2 </w:t>
      </w:r>
      <w:proofErr w:type="spellStart"/>
      <w:r w:rsidRPr="00F37592">
        <w:rPr>
          <w:sz w:val="28"/>
          <w:szCs w:val="28"/>
        </w:rPr>
        <w:t>С.Н.Николаева</w:t>
      </w:r>
      <w:proofErr w:type="spellEnd"/>
      <w:r w:rsidRPr="00F37592">
        <w:rPr>
          <w:sz w:val="28"/>
          <w:szCs w:val="28"/>
        </w:rPr>
        <w:t xml:space="preserve"> «Методика экологического воспитания в детском саду». Москва «Просвещение».2006г.</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 xml:space="preserve">3 </w:t>
      </w:r>
      <w:proofErr w:type="spellStart"/>
      <w:r w:rsidRPr="00F37592">
        <w:rPr>
          <w:sz w:val="28"/>
          <w:szCs w:val="28"/>
        </w:rPr>
        <w:t>С.Н.Николаева</w:t>
      </w:r>
      <w:proofErr w:type="spellEnd"/>
      <w:r w:rsidRPr="00F37592">
        <w:rPr>
          <w:sz w:val="28"/>
          <w:szCs w:val="28"/>
        </w:rPr>
        <w:t xml:space="preserve"> «Юный эколог». Система работы в младшей группе детского сада. Москва. Мозаика-Синтез. 2010г.</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lastRenderedPageBreak/>
        <w:t xml:space="preserve">4 </w:t>
      </w:r>
      <w:proofErr w:type="spellStart"/>
      <w:r w:rsidRPr="00F37592">
        <w:rPr>
          <w:sz w:val="28"/>
          <w:szCs w:val="28"/>
        </w:rPr>
        <w:t>Л.М.Потапова</w:t>
      </w:r>
      <w:proofErr w:type="spellEnd"/>
      <w:r w:rsidRPr="00F37592">
        <w:rPr>
          <w:sz w:val="28"/>
          <w:szCs w:val="28"/>
        </w:rPr>
        <w:t xml:space="preserve">. Популярное пособие для педагогов и родителей «Детям о природе, экология в </w:t>
      </w:r>
      <w:proofErr w:type="spellStart"/>
      <w:r w:rsidRPr="00F37592">
        <w:rPr>
          <w:sz w:val="28"/>
          <w:szCs w:val="28"/>
        </w:rPr>
        <w:t>играх»</w:t>
      </w:r>
      <w:proofErr w:type="gramStart"/>
      <w:r w:rsidRPr="00F37592">
        <w:rPr>
          <w:sz w:val="28"/>
          <w:szCs w:val="28"/>
        </w:rPr>
        <w:t>.Я</w:t>
      </w:r>
      <w:proofErr w:type="gramEnd"/>
      <w:r w:rsidRPr="00F37592">
        <w:rPr>
          <w:sz w:val="28"/>
          <w:szCs w:val="28"/>
        </w:rPr>
        <w:t>рославль</w:t>
      </w:r>
      <w:proofErr w:type="spellEnd"/>
      <w:r w:rsidRPr="00F37592">
        <w:rPr>
          <w:sz w:val="28"/>
          <w:szCs w:val="28"/>
        </w:rPr>
        <w:t>, 2000г.</w:t>
      </w:r>
    </w:p>
    <w:p w:rsidR="00376EDB" w:rsidRPr="00F37592" w:rsidRDefault="00376EDB" w:rsidP="00F37592">
      <w:pPr>
        <w:pStyle w:val="a3"/>
        <w:shd w:val="clear" w:color="auto" w:fill="FFFFFF"/>
        <w:spacing w:before="0" w:beforeAutospacing="0" w:after="0" w:afterAutospacing="0"/>
        <w:jc w:val="both"/>
        <w:rPr>
          <w:sz w:val="28"/>
          <w:szCs w:val="28"/>
        </w:rPr>
      </w:pPr>
      <w:r w:rsidRPr="00F37592">
        <w:rPr>
          <w:sz w:val="28"/>
          <w:szCs w:val="28"/>
        </w:rPr>
        <w:t>5 Федеральный государственный стандарт дошкольного образования.</w:t>
      </w:r>
    </w:p>
    <w:p w:rsidR="006B00F9" w:rsidRPr="00F37592" w:rsidRDefault="006B00F9" w:rsidP="00F37592">
      <w:pPr>
        <w:spacing w:after="0" w:line="240" w:lineRule="auto"/>
        <w:rPr>
          <w:rFonts w:ascii="Times New Roman" w:hAnsi="Times New Roman" w:cs="Times New Roman"/>
          <w:sz w:val="28"/>
          <w:szCs w:val="28"/>
        </w:rPr>
      </w:pPr>
    </w:p>
    <w:sectPr w:rsidR="006B00F9" w:rsidRPr="00F37592" w:rsidSect="00F37592">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DB"/>
    <w:rsid w:val="00376EDB"/>
    <w:rsid w:val="006B00F9"/>
    <w:rsid w:val="00F3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6EDB"/>
    <w:rPr>
      <w:i/>
      <w:iCs/>
    </w:rPr>
  </w:style>
  <w:style w:type="character" w:styleId="a5">
    <w:name w:val="Strong"/>
    <w:basedOn w:val="a0"/>
    <w:uiPriority w:val="22"/>
    <w:qFormat/>
    <w:rsid w:val="00376EDB"/>
    <w:rPr>
      <w:b/>
      <w:bCs/>
    </w:rPr>
  </w:style>
  <w:style w:type="character" w:customStyle="1" w:styleId="apple-converted-space">
    <w:name w:val="apple-converted-space"/>
    <w:basedOn w:val="a0"/>
    <w:rsid w:val="00376EDB"/>
  </w:style>
  <w:style w:type="character" w:styleId="a6">
    <w:name w:val="Hyperlink"/>
    <w:basedOn w:val="a0"/>
    <w:uiPriority w:val="99"/>
    <w:semiHidden/>
    <w:unhideWhenUsed/>
    <w:rsid w:val="00376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6EDB"/>
    <w:rPr>
      <w:i/>
      <w:iCs/>
    </w:rPr>
  </w:style>
  <w:style w:type="character" w:styleId="a5">
    <w:name w:val="Strong"/>
    <w:basedOn w:val="a0"/>
    <w:uiPriority w:val="22"/>
    <w:qFormat/>
    <w:rsid w:val="00376EDB"/>
    <w:rPr>
      <w:b/>
      <w:bCs/>
    </w:rPr>
  </w:style>
  <w:style w:type="character" w:customStyle="1" w:styleId="apple-converted-space">
    <w:name w:val="apple-converted-space"/>
    <w:basedOn w:val="a0"/>
    <w:rsid w:val="00376EDB"/>
  </w:style>
  <w:style w:type="character" w:styleId="a6">
    <w:name w:val="Hyperlink"/>
    <w:basedOn w:val="a0"/>
    <w:uiPriority w:val="99"/>
    <w:semiHidden/>
    <w:unhideWhenUsed/>
    <w:rsid w:val="00376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anetadetstva.net/pedagogam/pedsovet/integrirovannye-i-kompleksnye-zanyatiya-v-detskom-sadu-v-chem-otlichie.html" TargetMode="External"/><Relationship Id="rId5" Type="http://schemas.openxmlformats.org/officeDocument/2006/relationships/hyperlink" Target="http://planetadetstva.net/pedagogam/mladshaya-grupp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Мамиk</cp:lastModifiedBy>
  <cp:revision>4</cp:revision>
  <dcterms:created xsi:type="dcterms:W3CDTF">2017-01-23T19:05:00Z</dcterms:created>
  <dcterms:modified xsi:type="dcterms:W3CDTF">2017-01-23T20:41:00Z</dcterms:modified>
</cp:coreProperties>
</file>