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1" w:rsidRPr="006517CF" w:rsidRDefault="00701B01" w:rsidP="006517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517C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Выступление на педсовете</w:t>
      </w:r>
    </w:p>
    <w:p w:rsidR="006517CF" w:rsidRDefault="00D9201E" w:rsidP="00651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CF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«Формирование основ безопасности жизнедеятельности у детей старшего дошкольного возраста»</w:t>
      </w:r>
      <w:r w:rsidRPr="00701B01">
        <w:rPr>
          <w:rFonts w:ascii="Times New Roman" w:hAnsi="Times New Roman" w:cs="Times New Roman"/>
          <w:b/>
          <w:sz w:val="28"/>
          <w:szCs w:val="28"/>
        </w:rPr>
        <w:br/>
      </w:r>
    </w:p>
    <w:p w:rsidR="00D40B44" w:rsidRPr="00701B01" w:rsidRDefault="00701B01" w:rsidP="0065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B01">
        <w:rPr>
          <w:rFonts w:ascii="Times New Roman" w:hAnsi="Times New Roman" w:cs="Times New Roman"/>
          <w:b/>
          <w:sz w:val="28"/>
          <w:szCs w:val="28"/>
        </w:rPr>
        <w:t>Подготовила Антонова А.А.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Формула безопасности гласит: предвидеть опасность, при возможности избегать, при необходимости действовать.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Самые первые шаги в обучении детей вопросам безопасности мы осуществляем в дошкольном образовательном учреждении. Выбрав разные виды деятельности, учитываем то, что они будут в разной степени воздействовать на развитие разных сторон личности ребенка, а так же облегчит восприятие излагаемых проблем и знаний. Вооружая детей определенными знаниями, навыками, умениями, воспитывая определенные полезные привычки, среди которых определяющее значение имеет воспитание привычки к здоровому образу жизни, мы - педагоги делаем первые шаги в воспитании здорового ребенка.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ДОУ.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Очень важно сотрудничать с семьями воспитанников.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Практика показывает: многие родители сами не в ладах с этими правилами. Зачастую спички, лекарственные средства, иглы, ножницы, ножи и т. д. хранятся в доступных для детей местах. Они нередко имеют доступ к электронагревательным приборам, печам, газовым плитам.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Вопросы безопасности детей в детском саду и дома поднимаются и обсуждаются на родительских собраниях («Безопасность наших детей»)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  <w:t>Таким образом, родители, участвуя в процессе формирования знаний по ОБЖ, сами приобретают необходимые знания и начинают понимать свою ответственность перед детьми и за детей.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Трудами многих ученых созданы научные предпосылки для разработки средств и методов защиты от опасностей. В работе с детьми в нашей группе мы воспитываем привычку правильно пользоваться предметами быта, учить обращаться с животными, кататься на велосипеде, объяснять, как надо вести себя во дворе, на улице и дома. Прививаем детям навыки поведения в ситуациях, чреватых получением травм, формируем у них представление о наиболее типичных, часто встречающихся ситуациях. Считаем необходимым создавать педагогические условия для ознакомления детей с различными видами опасностей.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Fonts w:ascii="Times New Roman" w:hAnsi="Times New Roman" w:cs="Times New Roman"/>
          <w:sz w:val="28"/>
          <w:szCs w:val="28"/>
        </w:rPr>
        <w:lastRenderedPageBreak/>
        <w:t>При разработке системы работы придерживаемся следующих принципов: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Принцип полноты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Содержание занятий и других видов деятельности должно быть реализовано по всем разделам. Если какой-то раздел выпадет из раздела, то дети окажутся незащищенными от представленных в нем определенных источников опасности.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Принцип системности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Работа должна проводиться системно весь учебный год при гибком распределении видов деятельности в течение дня на каждом возрастном этапе.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Принцип наглядности</w:t>
      </w:r>
      <w:r w:rsidR="00D9201E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Принцип сезонности</w:t>
      </w:r>
      <w:r w:rsidR="001007A1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При ознакомлении детей с природой учитывать местные условия.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Принцип возрастной </w:t>
      </w:r>
      <w:proofErr w:type="spellStart"/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адресованности</w:t>
      </w:r>
      <w:proofErr w:type="spellEnd"/>
      <w:r w:rsidR="001007A1">
        <w:rPr>
          <w:rStyle w:val="a4"/>
          <w:rFonts w:ascii="Times New Roman" w:hAnsi="Times New Roman" w:cs="Times New Roman"/>
          <w:i/>
          <w:iCs/>
          <w:sz w:val="28"/>
          <w:szCs w:val="28"/>
        </w:rPr>
        <w:t>.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При работе с детьми разного возраста содержание обучения выстраивается последовательно, с соответствующим усложнением от группы к группе.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Принцип преемственности взаимодействия с ребенком в условиях ДОУ и семьи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Содержание работы по ОБЖ должно проводиться не только в ДОУ, но и в семье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sz w:val="28"/>
          <w:szCs w:val="28"/>
        </w:rPr>
        <w:t>Формы и методы работы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t>по обучению детей основам безопасности жизнедеятельности, используемые в работе: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</w:t>
      </w:r>
      <w:r w:rsidR="001007A1">
        <w:rPr>
          <w:rFonts w:ascii="Times New Roman" w:hAnsi="Times New Roman" w:cs="Times New Roman"/>
          <w:sz w:val="28"/>
          <w:szCs w:val="28"/>
        </w:rPr>
        <w:t xml:space="preserve">-комплексная  и интегрированная  ННОД </w:t>
      </w:r>
      <w:r w:rsidR="00D9201E" w:rsidRPr="00701B01">
        <w:rPr>
          <w:rFonts w:ascii="Times New Roman" w:hAnsi="Times New Roman" w:cs="Times New Roman"/>
          <w:sz w:val="28"/>
          <w:szCs w:val="28"/>
        </w:rPr>
        <w:t xml:space="preserve"> («Службы 01, 02, 03 всегда на страже», «Опасные предметы дома», «Где работает огонь? », «Контакты с незнакомыми людьми дома»)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  <w:t>--практическое занятие «Дружба с дорожными знаками», Игровое занятие "Юный пожарный", «Чтобы не было беды», цель - обучить конкретным навыкам тушения начинающегося пожара и спасения себя от огня и дыма, познакомить детей с правилами пожарной безопасности дома и в детском саду;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 xml:space="preserve">--сюжетно-ролевые игры: 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>«Семья»; «Путешествуем на машине»; «Принимаем гостей дома»;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--экскурсии в школу, в библиотеку, цель которых познакомить детей с уголком противопожарной безопасности, системой оповещения, средствами тушения пожара, эвакуационными путями, показать,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пожара;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>--игры-соревнования, подвижные игры, дидактические игры, сделанные руками педагогов («Азбука пожарных», «Если возник пожар», «Огнеопасные предметы», цель научить детей среди опасных предметов находить те, которые очень часто являются причиной пожара.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>«Причины пожаров», цель игры - закрепить знание основных причин пожара) и фабричные; сюжетно-ролевые («Семья», «Юные пожарные», «Спортивно-пожарная эстафета»;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--беседы («Наши верные друзья» (о здоровье, «Ядовитые растения», «Открытое окно, балкон как источник опасности», «Огонь добрый - огонь злой».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>«Эта спичка – невеличка», «В жизни всегда есть место подвигу», цель - рассказать детям о людях, которые рискуя своей жизнью, спасают других, вытаскивают из огня и дыма; «Что может испортить новогодний праздник? ») 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 xml:space="preserve">--знакомство с художественной литературой (К. И. Чуковского «Путаница»; сказки «Как человек подружился с огнём», », «Как огонь воду замуж взял»; С. Я. Маршак </w:t>
      </w:r>
      <w:r w:rsidR="00D9201E" w:rsidRPr="00701B01">
        <w:rPr>
          <w:rFonts w:ascii="Times New Roman" w:hAnsi="Times New Roman" w:cs="Times New Roman"/>
          <w:sz w:val="28"/>
          <w:szCs w:val="28"/>
        </w:rPr>
        <w:lastRenderedPageBreak/>
        <w:t>«Пожар», «Рассказ о неизвестном герое», «Кошкин дом»;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Л. Н. Толстой «Пожарны</w:t>
      </w:r>
      <w:r w:rsidR="001007A1">
        <w:rPr>
          <w:rFonts w:ascii="Times New Roman" w:hAnsi="Times New Roman" w:cs="Times New Roman"/>
          <w:sz w:val="28"/>
          <w:szCs w:val="28"/>
        </w:rPr>
        <w:t>е собаки»; Б. Жидков «Пожар»)</w:t>
      </w:r>
      <w:proofErr w:type="gramStart"/>
      <w:r w:rsidR="001007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  <w:t xml:space="preserve">--продуктивные виды деятельности. Рисование: «Вот эта улица вот этот дом»; «С дымом мешается облако 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>пыли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мчатся пожарные автомобили»; «Бытовая техника»; «Кошкин дом»;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--конструирование: «Пожарная машина»; «Наша улица». Аппликация: «Пешеходный переход»; «Кошкин дом»;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--моделирование и анализ заданных ситуаций; («Пожар дома», «Мама ушла в магазин, мы остались одни… »; «Как бы ты поступил»)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  <w:t>познавательные викторины «Мы знаем правила безопасности»;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--развлечения: инсценировки сказок: «Кошкин дом»; «Пожар в лесу»; «Красный, жёлтый, зелёный»;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--экскурсии: «Пешеходный переход» (целевая) ; «Посещение кухни детского сада» (целевая)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  <w:t>Весь материал носит познавательный, информационный и обучающий характер и помогает формированию основ безопасности жизнедеятельности у детей дошкольного возраста через решение проблемных ситуаций, через художественное слово и игру.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Изучив литературу, выделили ряд опасностей, связанных с местом пребывания человека: опасности дома, опасности на дороге и улице, опасности на природе и опасности в общении с незнакомыми людьми. Рассмотрим их.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Опасности дома.</w:t>
      </w:r>
      <w:r w:rsidR="00D9201E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t>Как показывает статистика, большинство несчастных случаев происходит дома. Наш дом, до отказа заполненный различной бытовой техникой и химией, часто представляет мину замедленного действия. К повреждениям, которые ребенок получает в результате несчастных случаев в квартире, относятся: ушибы, ссадины, царапины, растяжения. Вывихи, ожоги. Повреждения инородными телами (проглатывание, вдыхание, введение в нос, глаза, уши и т. д.)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Опасности на улице.</w:t>
      </w:r>
      <w:r w:rsidR="00D9201E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t>Одной из серьезнейших проблем любого населённого пункта является дорожно-транспортный травматизм. До настоящего времени снизить его уровень не удается. Как показывает анализ происшествий с детьми, проведенный Госавтоинспекцией, травмы происходят по неосторожности детей, из-за несоблюдения или незнания правил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неподчинения сигналам светофора, нарушение правил езды на велосипедах и т. д. обеспеченность безопасность детей на дорогах зависит от взрослых, от низкого уровня их культуры поведения. А цена этому - детская жизнь.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t>Опасности в природе.</w:t>
      </w:r>
      <w:r w:rsidR="00D9201E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t>К природным опасностям относятся стихийные явления, которые представляют непосредственную угрозу для жизни и здоровья людей, например ураганы, наводнения; экстремальные ситуации; растения, животные, грибы и другие явления и объекты. Некоторые природные опасности нарушают или затрудняют нормальное функционирование систем и органов человека. К таким опасностям относятся туман, гололед, жара, барометрическое давление, излучения, холод и др.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</w:r>
      <w:r w:rsidR="00D9201E" w:rsidRPr="00701B01">
        <w:rPr>
          <w:rStyle w:val="a4"/>
          <w:rFonts w:ascii="Times New Roman" w:hAnsi="Times New Roman" w:cs="Times New Roman"/>
          <w:i/>
          <w:iCs/>
          <w:sz w:val="28"/>
          <w:szCs w:val="28"/>
        </w:rPr>
        <w:lastRenderedPageBreak/>
        <w:t>Опасности контактов с незнакомыми людьми.</w:t>
      </w:r>
      <w:r w:rsidR="00D9201E" w:rsidRPr="00701B0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t>Количество насильственных преступлений в отношении детей, часто заканчивающихся трагически, не снижается.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Маленький ребенок, не задумываясь о последствиях, принимает предложение или соглашается помочь.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Познавательные стихи из программы А. Усачева, А. Березина «Школа безопасности» дети запоминали очень быстро: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«Не пускайте дядю в дом,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Если дядя незнаком,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И не открывайте тете,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Если мама на работе… »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В стихотворной форме дети легко запоминают и правила поведения: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«Чтоб тебя не обокрали,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Не схватили, не украли,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Незнакомцам ты не верь,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Закрывай покрепче дверь! »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«Если кто-то лезет в дом,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Пробивая двери лбом,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Двери держатся едва –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Поскорей звони 02! »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«Опасные угощения» -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Надо помнить: такая еда</w:t>
      </w:r>
      <w:proofErr w:type="gramStart"/>
      <w:r w:rsidR="00D9201E" w:rsidRPr="00701B0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D9201E" w:rsidRPr="00701B01">
        <w:rPr>
          <w:rFonts w:ascii="Times New Roman" w:hAnsi="Times New Roman" w:cs="Times New Roman"/>
          <w:sz w:val="28"/>
          <w:szCs w:val="28"/>
        </w:rPr>
        <w:t>ринесет вам немало вреда!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Часто дети думают, что опасности подстерегают только героев сказки, и вместе с детьми разыгрываем опасные ситуации: «Взрослый предлагает ребенку пойти с ним куда-нибудь, обещая что-то… », «Взрослый предлагает сесть в машину и покататься», «Взрослый угощает ребенка чем-то вкусным». А также разыгрываем ситуации проблемно–поискового характера: «Похитители и находчивые дети», «Куда бежать, если за тобой гонятся», «Если постучался чужой», «Если позвонил незнакомец, когда ты дома один», «Умей вызвать помощь». Помогают усвоить цели и задачи блока «Личная безопасность» и приобрести навыки поведения личной безопасности.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Результаты работы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--У детей вырос устойчивый интерес к занятиям по ОБЖ.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--Пополнился опыт безопасного поведения.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--Проявляется самостоятельность, ответственность и осознанное отношение к правилам и нормам безопасного поведения в различных сложных ситуациях в быту и на улице.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--Пополнился словарный запас.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--Наладился тесный контакт с родителями.</w:t>
      </w:r>
      <w:r w:rsidR="00D9201E" w:rsidRPr="00701B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201E" w:rsidRPr="00701B01">
        <w:rPr>
          <w:rFonts w:ascii="Times New Roman" w:hAnsi="Times New Roman" w:cs="Times New Roman"/>
          <w:sz w:val="28"/>
          <w:szCs w:val="28"/>
        </w:rPr>
        <w:br/>
        <w:t>http://www.maam.ru/detskijsad/doklad-formirovanie-osnov-bezopasnosti-zhiznedejatelnosti-u-detei-starshego-doshkolnogo-vozrasta.html</w:t>
      </w:r>
    </w:p>
    <w:p w:rsidR="00701B01" w:rsidRPr="00701B01" w:rsidRDefault="0070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B01" w:rsidRPr="00701B01" w:rsidSect="006517CF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1E"/>
    <w:rsid w:val="001007A1"/>
    <w:rsid w:val="00116FE2"/>
    <w:rsid w:val="006517CF"/>
    <w:rsid w:val="00701B01"/>
    <w:rsid w:val="00D40B44"/>
    <w:rsid w:val="00D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01E"/>
  </w:style>
  <w:style w:type="character" w:styleId="a4">
    <w:name w:val="Strong"/>
    <w:basedOn w:val="a0"/>
    <w:uiPriority w:val="22"/>
    <w:qFormat/>
    <w:rsid w:val="00D92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01E"/>
  </w:style>
  <w:style w:type="character" w:styleId="a4">
    <w:name w:val="Strong"/>
    <w:basedOn w:val="a0"/>
    <w:uiPriority w:val="22"/>
    <w:qFormat/>
    <w:rsid w:val="00D92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5</cp:revision>
  <dcterms:created xsi:type="dcterms:W3CDTF">2017-01-11T18:45:00Z</dcterms:created>
  <dcterms:modified xsi:type="dcterms:W3CDTF">2017-01-24T19:58:00Z</dcterms:modified>
</cp:coreProperties>
</file>